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C9" w:rsidRDefault="00762065">
      <w:pPr>
        <w:widowControl/>
        <w:spacing w:line="360" w:lineRule="auto"/>
        <w:jc w:val="center"/>
        <w:rPr>
          <w:rFonts w:ascii="黑体" w:eastAsia="黑体" w:hAnsi="黑体" w:cstheme="minorEastAsia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黑体" w:eastAsia="黑体" w:hAnsi="黑体" w:cstheme="minorEastAsia" w:hint="eastAsia"/>
          <w:b/>
          <w:bCs/>
          <w:kern w:val="0"/>
          <w:sz w:val="30"/>
          <w:szCs w:val="30"/>
          <w:shd w:val="clear" w:color="auto" w:fill="FFFFFF"/>
          <w:lang w:bidi="ar"/>
        </w:rPr>
        <w:t>2020</w:t>
      </w:r>
      <w:r>
        <w:rPr>
          <w:rFonts w:ascii="黑体" w:eastAsia="黑体" w:hAnsi="黑体" w:cstheme="minorEastAsia" w:hint="eastAsia"/>
          <w:b/>
          <w:bCs/>
          <w:kern w:val="0"/>
          <w:sz w:val="30"/>
          <w:szCs w:val="30"/>
          <w:shd w:val="clear" w:color="auto" w:fill="FFFFFF"/>
          <w:lang w:bidi="ar"/>
        </w:rPr>
        <w:t>年普通招考博士</w:t>
      </w:r>
      <w:r>
        <w:rPr>
          <w:rFonts w:ascii="黑体" w:eastAsia="黑体" w:hAnsi="黑体" w:cstheme="minorEastAsia"/>
          <w:b/>
          <w:bCs/>
          <w:kern w:val="0"/>
          <w:sz w:val="30"/>
          <w:szCs w:val="30"/>
          <w:shd w:val="clear" w:color="auto" w:fill="FFFFFF"/>
          <w:lang w:bidi="ar"/>
        </w:rPr>
        <w:t>研究生线上考试考场规则</w:t>
      </w:r>
      <w:r>
        <w:rPr>
          <w:rFonts w:ascii="黑体" w:eastAsia="黑体" w:hAnsi="黑体" w:cstheme="minorEastAsia" w:hint="eastAsia"/>
          <w:b/>
          <w:bCs/>
          <w:kern w:val="0"/>
          <w:sz w:val="30"/>
          <w:szCs w:val="30"/>
          <w:shd w:val="clear" w:color="auto" w:fill="FFFFFF"/>
          <w:lang w:bidi="ar"/>
        </w:rPr>
        <w:t>知晓书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、本规则适用考试类型为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2020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年普通招考博士在线外语考核、政治理论考试。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、考试用品准备：本人有效居民身份证件；黑色签字笔；统一的答题纸（答题纸由学院在考试前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天发给考生，考生在考前自行打印准备）。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、线上考试采用双机位。主平台和辅助平台都为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ZOOM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；主平台用于发布试题与监考，辅助平台用于考试环境监测。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ZOOM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会议室号及密码由学院提前通知到每位考生。考生在考试当天须提前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60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分钟进入平台，调试网络设备。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、考生必须携带本人身份证参加考试。考试前请根据考试工作人员指令，主动配合身份验证核查。开考后，迟到超过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15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分钟者，取消考试资格。考生可于考试结束前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30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分钟交卷，交卷后不得再进场续考，考生与监考教师确认收到提交的答题纸后，考试结束。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考生应选择独立安静房间独自参加笔试。整个考试期间，房间必须保持安静明亮，房间内不得有其他人，也不允许出现其他声音。不得由他人替考，也不得接受他人或机构以任何方式助考。考试期间，音频和视频必须全程开启，不得佩戴口罩保证面部清晰可见，头发不可遮挡耳朵，不得佩戴耳饰，考试期间不得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使用耳机。</w:t>
      </w:r>
    </w:p>
    <w:p w:rsidR="00DE48C9" w:rsidRDefault="00762065">
      <w:pPr>
        <w:widowControl/>
        <w:spacing w:line="36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6</w:t>
      </w:r>
      <w:r>
        <w:rPr>
          <w:rFonts w:asciiTheme="minorEastAsia" w:hAnsiTheme="minorEastAsia" w:cstheme="minorEastAsia" w:hint="eastAsia"/>
          <w:bCs/>
          <w:sz w:val="24"/>
        </w:rPr>
        <w:t>、考生在答题纸的密封线外规定的地方答题。不准用规定以外的笔和纸答题，不准在答题纸上做任何标记。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考生应当自觉服从考试工作人员管理，严格遵从考试工作人员关于网络远程考场入场、离场、打开视频的指令，不得以任何理由妨碍考试工作人员履行职责，不得扰乱网络远程笔试考场的秩序，不得录屏录像录音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、考试过程中，考生必须保持安静，不得随意起立、走动；不得大声喧哗或引起异常响动扰乱考场秩序。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、考试期间如发生设备或网络故障，应主动采用学院规定方式与学院保持沟通，如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分钟内没有主动联系学院，将视为考试结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束。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、外语考核与政治理论考试均为闭卷考试。考试时间结束，考生必须在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分钟内，将答题纸清晰拍照后发送到指定邮箱，邮箱地址以学院通知为准，由监考老师确认收到后考试才算正式结束。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、未按时提交答题纸者，按无效考试处理。答题纸拍照模糊、缺页等影响阅卷的情况，责任由考生自负。</w:t>
      </w: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12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p w:rsidR="00DE48C9" w:rsidRDefault="00DE48C9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</w:p>
    <w:p w:rsidR="00DE48C9" w:rsidRDefault="00762065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请考生在下面空白处书写“我已认真阅读并知晓上述考场规则，会严格遵守考场纪律，遵照执行。”需签名（注明报考学院，报考专业，身份证号）。</w:t>
      </w:r>
    </w:p>
    <w:p w:rsidR="009E7B94" w:rsidRDefault="009E7B94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</w:p>
    <w:p w:rsidR="009E7B94" w:rsidRDefault="009E7B94">
      <w:pPr>
        <w:widowControl/>
        <w:spacing w:line="360" w:lineRule="exact"/>
        <w:ind w:firstLineChars="200" w:firstLine="48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/>
          <w:noProof/>
          <w:spacing w:val="15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350898</wp:posOffset>
                </wp:positionH>
                <wp:positionV relativeFrom="paragraph">
                  <wp:posOffset>204041</wp:posOffset>
                </wp:positionV>
                <wp:extent cx="4702629" cy="0"/>
                <wp:effectExtent l="0" t="0" r="222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26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47FC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6.05pt" to="397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9E7B94" w:rsidRDefault="009E7B94">
      <w:pPr>
        <w:widowControl/>
        <w:spacing w:line="360" w:lineRule="exact"/>
        <w:ind w:firstLineChars="200" w:firstLine="540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</w:p>
    <w:p w:rsidR="009E7B94" w:rsidRDefault="00585EAB" w:rsidP="00585EAB">
      <w:pPr>
        <w:widowControl/>
        <w:spacing w:line="360" w:lineRule="exact"/>
        <w:ind w:firstLineChars="1470" w:firstLine="3969"/>
        <w:jc w:val="left"/>
        <w:rPr>
          <w:rFonts w:asciiTheme="minorEastAsia" w:hAnsiTheme="minorEastAsia" w:cstheme="minorEastAsia"/>
          <w:spacing w:val="15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>考生</w:t>
      </w:r>
      <w:r w:rsidR="009E7B94"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 xml:space="preserve">签名： </w:t>
      </w:r>
      <w:r w:rsidR="009E7B94"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  </w:t>
      </w:r>
      <w:r w:rsidR="009E7B94"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 xml:space="preserve">身份证号： </w:t>
      </w:r>
      <w:r w:rsidR="00934C4F"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</w:t>
      </w:r>
      <w:r w:rsidR="009E7B94"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 xml:space="preserve"> </w:t>
      </w:r>
      <w:r w:rsidR="009E7B94"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    </w:t>
      </w:r>
    </w:p>
    <w:p w:rsidR="009E7B94" w:rsidRDefault="009E7B94" w:rsidP="00585EAB">
      <w:pPr>
        <w:widowControl/>
        <w:spacing w:line="360" w:lineRule="exact"/>
        <w:ind w:firstLineChars="1470" w:firstLine="3969"/>
        <w:jc w:val="left"/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 xml:space="preserve">报考学院：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</w:t>
      </w:r>
      <w:r>
        <w:rPr>
          <w:rFonts w:asciiTheme="minorEastAsia" w:hAnsiTheme="minorEastAsia" w:cstheme="minorEastAsia" w:hint="eastAsia"/>
          <w:spacing w:val="15"/>
          <w:sz w:val="24"/>
          <w:shd w:val="clear" w:color="auto" w:fill="FFFFFF"/>
        </w:rPr>
        <w:t xml:space="preserve">报考专业： </w:t>
      </w:r>
      <w:r>
        <w:rPr>
          <w:rFonts w:asciiTheme="minorEastAsia" w:hAnsiTheme="minorEastAsia" w:cstheme="minorEastAsia"/>
          <w:spacing w:val="15"/>
          <w:sz w:val="24"/>
          <w:shd w:val="clear" w:color="auto" w:fill="FFFFFF"/>
        </w:rPr>
        <w:t xml:space="preserve">          </w:t>
      </w:r>
    </w:p>
    <w:sectPr w:rsidR="009E7B94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65" w:rsidRDefault="00762065" w:rsidP="009E7B94">
      <w:r>
        <w:separator/>
      </w:r>
    </w:p>
  </w:endnote>
  <w:endnote w:type="continuationSeparator" w:id="0">
    <w:p w:rsidR="00762065" w:rsidRDefault="00762065" w:rsidP="009E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65" w:rsidRDefault="00762065" w:rsidP="009E7B94">
      <w:r>
        <w:separator/>
      </w:r>
    </w:p>
  </w:footnote>
  <w:footnote w:type="continuationSeparator" w:id="0">
    <w:p w:rsidR="00762065" w:rsidRDefault="00762065" w:rsidP="009E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614C6"/>
    <w:rsid w:val="00363A97"/>
    <w:rsid w:val="003E469A"/>
    <w:rsid w:val="004F38E2"/>
    <w:rsid w:val="00585EAB"/>
    <w:rsid w:val="006C73EA"/>
    <w:rsid w:val="00762065"/>
    <w:rsid w:val="00884014"/>
    <w:rsid w:val="008E38C1"/>
    <w:rsid w:val="00923B38"/>
    <w:rsid w:val="00931450"/>
    <w:rsid w:val="00931965"/>
    <w:rsid w:val="00934C4F"/>
    <w:rsid w:val="009B66DB"/>
    <w:rsid w:val="009E7B94"/>
    <w:rsid w:val="00A43B8D"/>
    <w:rsid w:val="00A64929"/>
    <w:rsid w:val="00BD05E1"/>
    <w:rsid w:val="00C25C50"/>
    <w:rsid w:val="00DE48C9"/>
    <w:rsid w:val="00EA6074"/>
    <w:rsid w:val="02CD607A"/>
    <w:rsid w:val="08290576"/>
    <w:rsid w:val="089A7CF2"/>
    <w:rsid w:val="0EB10778"/>
    <w:rsid w:val="1B1E1ED4"/>
    <w:rsid w:val="334C3EE4"/>
    <w:rsid w:val="52CB2EB6"/>
    <w:rsid w:val="52D72D0A"/>
    <w:rsid w:val="6F833CF2"/>
    <w:rsid w:val="763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5CB12"/>
  <w15:docId w15:val="{131DC802-2F94-437B-B18A-A723D979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ewsmeta">
    <w:name w:val="news_meta"/>
    <w:basedOn w:val="a0"/>
    <w:qFormat/>
  </w:style>
  <w:style w:type="character" w:customStyle="1" w:styleId="newstitle">
    <w:name w:val="news_title"/>
    <w:basedOn w:val="a0"/>
  </w:style>
  <w:style w:type="character" w:customStyle="1" w:styleId="item-name">
    <w:name w:val="item-name"/>
    <w:basedOn w:val="a0"/>
    <w:rPr>
      <w:rFonts w:ascii="微软雅黑" w:eastAsia="微软雅黑" w:hAnsi="微软雅黑" w:cs="微软雅黑"/>
      <w:color w:val="4B4B4B"/>
      <w:sz w:val="24"/>
      <w:szCs w:val="24"/>
    </w:rPr>
  </w:style>
  <w:style w:type="character" w:customStyle="1" w:styleId="item-name1">
    <w:name w:val="item-name1"/>
    <w:basedOn w:val="a0"/>
    <w:qFormat/>
    <w:rPr>
      <w:color w:val="005189"/>
    </w:rPr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  <w:rPr>
      <w:sz w:val="19"/>
      <w:szCs w:val="19"/>
    </w:rPr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-name">
    <w:name w:val="column-name"/>
    <w:basedOn w:val="a0"/>
    <w:qFormat/>
    <w:rPr>
      <w:color w:val="6A6A6A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3836</cp:lastModifiedBy>
  <cp:revision>3</cp:revision>
  <cp:lastPrinted>2020-05-06T07:38:00Z</cp:lastPrinted>
  <dcterms:created xsi:type="dcterms:W3CDTF">2020-05-28T03:32:00Z</dcterms:created>
  <dcterms:modified xsi:type="dcterms:W3CDTF">2020-05-28T03:42:00Z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